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38605-2024 i Ånge kommun</w:t>
      </w:r>
    </w:p>
    <w:p>
      <w:r>
        <w:t>Detta dokument behandlar höga naturvärden i avverkningsanmälan A 38605-2024 i Ånge kommun. Denna avverkningsanmälan inkom 2024-09-11 16:16:10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doftticka (VU, §8), knärot (VU, §8), rynkskinn (VU), smalskaftslav (VU), gammelgransskål (NT), garnlav (NT), lunglav (NT), rosenticka (NT), skrovellav (NT), tretåig hackspett (NT, §4), vedtrappmossa (NT), bollvitmossa (S), bårdlav (S), korallblylav (S), norrlandslav (S), skinnlav (S), spindelblomster (S, §8), stor aspticka (S), stuplav (S), vedticka (S), tjäder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8128"/>
            <wp:docPr id="1" name="Picture 1"/>
            <wp:cNvGraphicFramePr>
              <a:graphicFrameLocks noChangeAspect="1"/>
            </wp:cNvGraphicFramePr>
            <a:graphic>
              <a:graphicData uri="http://schemas.openxmlformats.org/drawingml/2006/picture">
                <pic:pic>
                  <pic:nvPicPr>
                    <pic:cNvPr id="0" name="A 38605-2024 karta.png"/>
                    <pic:cNvPicPr/>
                  </pic:nvPicPr>
                  <pic:blipFill>
                    <a:blip r:embed="rId16"/>
                    <a:stretch>
                      <a:fillRect/>
                    </a:stretch>
                  </pic:blipFill>
                  <pic:spPr>
                    <a:xfrm>
                      <a:off x="0" y="0"/>
                      <a:ext cx="5486400" cy="3068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6908153, E 562334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och </w:t>
      </w:r>
      <w:r>
        <w:rPr>
          <w:i/>
        </w:rPr>
        <w:t>Catillaria lobariicola</w:t>
      </w:r>
      <w:r>
        <w:t xml:space="preserve"> (VU).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två sällsynta lavparasiter, </w:t>
      </w:r>
      <w:r>
        <w:rPr>
          <w:i/>
        </w:rPr>
        <w:t>Protounguicularia nephromatis</w:t>
      </w:r>
      <w:r>
        <w:t xml:space="preserve"> (VU) och </w:t>
      </w:r>
      <w:r>
        <w:rPr>
          <w:i/>
        </w:rPr>
        <w:t>Refractohilum galligenum</w:t>
      </w:r>
      <w:r>
        <w:t xml:space="preserve"> (NT),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doftticka (VU, §8), knärot (VU, §8), tretåig hackspett (NT, §4),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499794"/>
            <wp:docPr id="2" name="Picture 2"/>
            <wp:cNvGraphicFramePr>
              <a:graphicFrameLocks noChangeAspect="1"/>
            </wp:cNvGraphicFramePr>
            <a:graphic>
              <a:graphicData uri="http://schemas.openxmlformats.org/drawingml/2006/picture">
                <pic:pic>
                  <pic:nvPicPr>
                    <pic:cNvPr id="0" name="A 38605-2024 karta knärot.png"/>
                    <pic:cNvPicPr/>
                  </pic:nvPicPr>
                  <pic:blipFill>
                    <a:blip r:embed="rId17"/>
                    <a:stretch>
                      <a:fillRect/>
                    </a:stretch>
                  </pic:blipFill>
                  <pic:spPr>
                    <a:xfrm>
                      <a:off x="0" y="0"/>
                      <a:ext cx="5486400" cy="3499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6908153, E 562334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