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46163-2025 i Ånge kommun</w:t>
      </w:r>
    </w:p>
    <w:p>
      <w:r>
        <w:t>Denna tillsynsbegäran behandlar höga naturvärden i avverkningsanmälan A 46163-2025 i Ånge kommun som inkom 2025-09-24 och omfattar 9,3 ha.</w:t>
      </w:r>
    </w:p>
    <w:p>
      <w:pPr>
        <w:pStyle w:val="Caption"/>
      </w:pPr>
      <w:r>
        <w:drawing>
          <wp:inline xmlns:a="http://schemas.openxmlformats.org/drawingml/2006/main" xmlns:pic="http://schemas.openxmlformats.org/drawingml/2006/picture">
            <wp:extent cx="5486400" cy="4409120"/>
            <wp:docPr id="1" name="Picture 1"/>
            <wp:cNvGraphicFramePr>
              <a:graphicFrameLocks noChangeAspect="1"/>
            </wp:cNvGraphicFramePr>
            <a:graphic>
              <a:graphicData uri="http://schemas.openxmlformats.org/drawingml/2006/picture">
                <pic:pic>
                  <pic:nvPicPr>
                    <pic:cNvPr id="0" name="A 46163-2025 karta.png"/>
                    <pic:cNvPicPr/>
                  </pic:nvPicPr>
                  <pic:blipFill>
                    <a:blip r:embed="rId16"/>
                    <a:stretch>
                      <a:fillRect/>
                    </a:stretch>
                  </pic:blipFill>
                  <pic:spPr>
                    <a:xfrm>
                      <a:off x="0" y="0"/>
                      <a:ext cx="5486400" cy="44091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6927454, E 500269 i SWEREF 99 TM.</w:t>
      </w:r>
    </w:p>
    <w:p>
      <w:r>
        <w:t>I och inom 21 meter från avverkningsanmälan finns fynd av 16 naturvårdsarter, varav 9 är rödlistade, 6 är fridlysta, 11 är typiska (T) och 3 är signalarter (S): garnlav (VU, T), gräddporing (VU, T), knärot (VU, T, §8), dvärgbägarlav (NT, T), kolflarnlav (NT, T), lunglav (NT, T), talltita (NT, §4), ullticka (NT, T), vedtrappmossa (NT, T), barkticka (S, T), korallblylav (S, T), stuplav (S, T), fiskgjuse (§4), kungsfågel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5.67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A 46163-2025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6927454, E 500269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dvärgbägarlav (NT, T), kolflarnlav (NT, T), lunglav (NT, T), ullticka (NT, T), vedtrappmossa (NT, T), barkticka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