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2932-2025 i Ånge kommun</w:t>
      </w:r>
    </w:p>
    <w:p>
      <w:r>
        <w:t>Denna tillsynsbegäran behandlar höga naturvärden i samrådsanmälan S 2932-2025 i Ånge kommun som inkom 2025-10-21 och omfattar 12,8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S 2932-2025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6942887, E 527020 i SWEREF 99 TM.</w:t>
      </w:r>
    </w:p>
    <w:p>
      <w:r>
        <w:t>I och inom 3 meter från samrådsanmälan finns fynd av 3 naturvårdsarter, varav 3 är rödlistade och 3 är typiska (T): fläckporing (VU, T), gräddporing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