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240-2023 i Ånge kommun</w:t>
      </w:r>
    </w:p>
    <w:p>
      <w:r>
        <w:t>Denna tillsynsbegäran behandlar höga naturvärden i samrådsanmälan S 240-2023 i Ånge kommun som inkom 2023-01-25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240-2023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samrådsanmälan finns fynd av 4 naturvårdsarter, varav 3 är rödlistade, 1 är fridlyst, 4 är typiska (T) och 1 är signalart (S): garnlav (VU, T), knärot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S 240-2023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