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klagomål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6916200, E 546753 i SWEREF 99 TM.</w:t>
      </w:r>
    </w:p>
    <w:p>
      <w:r>
        <w:t>I och inom 25 meter från avverkningsanmälan finns fynd av 14 naturvårdsarter, varav 10 är rödlistade, 11 är typiska (T) och 4 är signalarter (S): garnlav (VU, T), läderlappslav (VU, T), dropptaggsvamp (NT, T), gammelgransskål (NT, T), lunglav (NT, T), mörk kolflarnlav (NT), nordtagging (NT), stiftgelélav (NT, T), tallticka (NT, T), vitgrynig nållav (NT), bårdlav (S, T), norrlandslav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