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868-2020 i Ånge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