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27652-2025 i Ånge kommun</w:t>
      </w:r>
    </w:p>
    <w:p>
      <w:r>
        <w:t>Detta dokument behandlar höga naturvärden i avverkningsanmälan A 27652-2025 i Ånge kommun. Denna avverkningsanmälan inkom 2025-06-05 00:00:00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22 naturvårdsarter hittats: knärot (VU, §8), rynkskinn (VU), garnlav (NT), järpe (NT, §4), kolflarnlav (NT), lunglav (NT), mörk kolflarnlav (NT), småflikig brosklav (NT), spillkråka (NT, §4), tretåig hackspett (NT, §4), ullticka (NT), vitgrynig nållav (NT), äggvaxskivling (NT), jättesvampmal (S), norrlandslav (S), spindelblomster (S, §8), stor aspticka (S), stuplav (S), vedticka (S), kungsfågel (§4), tjäder (§4) och revlummer (§9).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27652-2025 karta.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6942469, E 549961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Småflikig brosklav (NT) </w:t>
      </w:r>
      <w:r>
        <w:t>signalerar i hela sitt utbredningsområde skogsbestånd med höga naturvärden. Den indikerar hög luftfuktighet och långvarig förekomst av asp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järpe (NT, §4), spillkråka (NT, §4), tretåig hackspett (NT, §4), spindelblomster (S, §8), kungsfågel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23 fyndplatser för knärot registrerade på Artportalen. Figur 2 visar gränserna för buffertzoner på 50 m, som behöver lämnas kring fyndplatserna för att knärotslokalerna inte ska försvinna vid en avverkning. Av det avverkningsanmälda området överlappar 4.86 ha med buffertzonerna och får av detta skäl inte avverkas.</w:t>
      </w:r>
    </w:p>
    <w:p>
      <w:pPr>
        <w:pStyle w:val="Caption"/>
      </w:pPr>
      <w:r>
        <w:drawing>
          <wp:inline xmlns:a="http://schemas.openxmlformats.org/drawingml/2006/main" xmlns:pic="http://schemas.openxmlformats.org/drawingml/2006/picture">
            <wp:extent cx="5486400" cy="5941125"/>
            <wp:docPr id="2" name="Picture 2"/>
            <wp:cNvGraphicFramePr>
              <a:graphicFrameLocks noChangeAspect="1"/>
            </wp:cNvGraphicFramePr>
            <a:graphic>
              <a:graphicData uri="http://schemas.openxmlformats.org/drawingml/2006/picture">
                <pic:pic>
                  <pic:nvPicPr>
                    <pic:cNvPr id="0" name="A 27652-2025 karta knärot.png"/>
                    <pic:cNvPicPr/>
                  </pic:nvPicPr>
                  <pic:blipFill>
                    <a:blip r:embed="rId17"/>
                    <a:stretch>
                      <a:fillRect/>
                    </a:stretch>
                  </pic:blipFill>
                  <pic:spPr>
                    <a:xfrm>
                      <a:off x="0" y="0"/>
                      <a:ext cx="5486400" cy="59411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6942469, E 549961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