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avverkningsanmälan A 30841-2023 i Ånge kommun. Denna avverkningsanmälan inkom 2023-07-05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brunpudrad nållav (NT), dvärgbägarlav (NT), gammelgransskål (NT), mörk kolflarnlav (NT), spillkråka (NT, §4), tallticka (NT), talltita (NT, §4), ullticka (NT), dropptaggsvamp (S), norrlandslav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0841-2023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6.02 ha med buffertzonerna och får av detta skäl inte avverkas.</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 karta knärot.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6913304, E 505327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