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54982-2023 i Ånge kommun</w:t>
      </w:r>
    </w:p>
    <w:p>
      <w:r>
        <w:t>Denna tillsynsbegäran behandlar höga naturvärden i avverkningsanmälan A 54982-2023 i Ånge kommun som inkom 2023-11-06 och omfattar 26,2 ha.</w:t>
      </w:r>
    </w:p>
    <w:p>
      <w:pPr>
        <w:pStyle w:val="Caption"/>
      </w:pPr>
      <w:r>
        <w:drawing>
          <wp:inline xmlns:a="http://schemas.openxmlformats.org/drawingml/2006/main" xmlns:pic="http://schemas.openxmlformats.org/drawingml/2006/picture">
            <wp:extent cx="5486400" cy="4587297"/>
            <wp:docPr id="1" name="Picture 1"/>
            <wp:cNvGraphicFramePr>
              <a:graphicFrameLocks noChangeAspect="1"/>
            </wp:cNvGraphicFramePr>
            <a:graphic>
              <a:graphicData uri="http://schemas.openxmlformats.org/drawingml/2006/picture">
                <pic:pic>
                  <pic:nvPicPr>
                    <pic:cNvPr id="0" name="A 54982-2023 karta.png"/>
                    <pic:cNvPicPr/>
                  </pic:nvPicPr>
                  <pic:blipFill>
                    <a:blip r:embed="rId16"/>
                    <a:stretch>
                      <a:fillRect/>
                    </a:stretch>
                  </pic:blipFill>
                  <pic:spPr>
                    <a:xfrm>
                      <a:off x="0" y="0"/>
                      <a:ext cx="5486400" cy="45872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6911968, E 503044 i SWEREF 99 TM.</w:t>
      </w:r>
    </w:p>
    <w:p>
      <w:r>
        <w:t>Inom 18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