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30754-2024 i Ånge kommun</w:t>
      </w:r>
    </w:p>
    <w:p>
      <w:r>
        <w:t>Denna tillsynsbegäran behandlar höga naturvärden i avverkningsanmälan A 30754-2024 i Ånge kommun som inkom 2024-07-23 och omfattar 3,8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A 30754-2024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6943613, E 536157 i SWEREF 99 TM.</w:t>
      </w:r>
    </w:p>
    <w:p>
      <w:r>
        <w:t>Inom 19 meter från avverkningsanmälan finns fynd av 6 naturvårdsarter, varav 4 är rödlistade och 4 är fridlysta: brunfläckig pärlemorfjäril (VU), violett guldvinge (VU, §4a), berggräsfjäril (NT), talltita (NT, §4), åkergroda (§4a)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