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13 meter från avverkningsanmälan A 13953-2026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