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30416-2026 i Ånge kommun</w:t>
      </w:r>
    </w:p>
    <w:p>
      <w:r>
        <w:t>Denna tillsynsbegäran behandlar höga naturvärden i avverkningsanmälan A 30416-2026 i Ånge kommun som inkom 2026-07-06 och omfattar 33,2 ha.</w:t>
      </w:r>
    </w:p>
    <w:p>
      <w:pPr>
        <w:pStyle w:val="Caption"/>
      </w:pPr>
      <w:r>
        <w:drawing>
          <wp:inline xmlns:a="http://schemas.openxmlformats.org/drawingml/2006/main" xmlns:pic="http://schemas.openxmlformats.org/drawingml/2006/picture">
            <wp:extent cx="5216511" cy="5724000"/>
            <wp:docPr id="1" name="Picture 1"/>
            <wp:cNvGraphicFramePr>
              <a:graphicFrameLocks noChangeAspect="1"/>
            </wp:cNvGraphicFramePr>
            <a:graphic>
              <a:graphicData uri="http://schemas.openxmlformats.org/drawingml/2006/picture">
                <pic:pic>
                  <pic:nvPicPr>
                    <pic:cNvPr id="0" name="A 30416-2026 karta.png"/>
                    <pic:cNvPicPr/>
                  </pic:nvPicPr>
                  <pic:blipFill>
                    <a:blip r:embed="rId16"/>
                    <a:stretch>
                      <a:fillRect/>
                    </a:stretch>
                  </pic:blipFill>
                  <pic:spPr>
                    <a:xfrm>
                      <a:off x="0" y="0"/>
                      <a:ext cx="521651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6919046, E 528501 i SWEREF 99 TM.</w:t>
      </w:r>
    </w:p>
    <w:p>
      <w:r>
        <w:t>I och inom 25 meter från avverkningsanmälan finns fynd av 18 naturvårdsarter, varav 7 är rödlistade, 10 är fridlysta, 13 är typiska (T) och 5 är signalarter (S): garnlav (VU, T), kolflarnlav (NT, T), lunglav (NT, T), rosenticka (NT, T), rödvingetrast (NT, §4), ullticka (NT, T), violettgrå tagellav (NT, T), korallrot (S, T, §8), kransrams (S, T), plattlummer (S, T, §9), spindelblomster (S, T, §8), stuplav (S, T), järpe (T, §4), tjäder (T, §4), kungsfågel (§4), skogsödla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rosenticka (NT, T), ullticka (NT, T), violettgrå tagellav (NT, T), korallrot (S, T, §8), kransrams (S, T), plattlummer (S, T, §9), spindelblomster (S, T, §8), stuplav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