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3348-2021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2025-04-03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