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inom 19 meter från avverkningsanmälan A 5669-2026 i Ånge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