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1692-2026 i Ånge kommun</w:t>
      </w:r>
    </w:p>
    <w:p>
      <w:r>
        <w:t>Detta klagomål behandlar höga naturvärden i samrådsanmälan S 1692-2026 i Ånge kommun som inkom 2026-06-10 och omfattar 1,0 ha.</w:t>
      </w:r>
    </w:p>
    <w:p>
      <w:pPr>
        <w:pStyle w:val="Caption"/>
      </w:pPr>
      <w:r>
        <w:drawing>
          <wp:inline xmlns:a="http://schemas.openxmlformats.org/drawingml/2006/main" xmlns:pic="http://schemas.openxmlformats.org/drawingml/2006/picture">
            <wp:extent cx="5486400" cy="4313706"/>
            <wp:docPr id="1" name="Picture 1"/>
            <wp:cNvGraphicFramePr>
              <a:graphicFrameLocks noChangeAspect="1"/>
            </wp:cNvGraphicFramePr>
            <a:graphic>
              <a:graphicData uri="http://schemas.openxmlformats.org/drawingml/2006/picture">
                <pic:pic>
                  <pic:nvPicPr>
                    <pic:cNvPr id="0" name="S 1692-2026 karta.png"/>
                    <pic:cNvPicPr/>
                  </pic:nvPicPr>
                  <pic:blipFill>
                    <a:blip r:embed="rId16"/>
                    <a:stretch>
                      <a:fillRect/>
                    </a:stretch>
                  </pic:blipFill>
                  <pic:spPr>
                    <a:xfrm>
                      <a:off x="0" y="0"/>
                      <a:ext cx="5486400" cy="431370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6904300, E 507580 i SWEREF 99 TM.</w:t>
      </w:r>
    </w:p>
    <w:p>
      <w:r>
        <w:t>I samrådsanmälan finns fynd av 1 naturvårdsarter, varav 1 är typisk (T): ormbär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Ormbär</w:t>
      </w:r>
      <w:r>
        <w:t xml:space="preserve"> är typisk art för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