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1083-2025 i Ånge kommun</w:t>
      </w:r>
    </w:p>
    <w:p>
      <w:r>
        <w:t>Denna tillsynsbegäran behandlar höga naturvärden i samrådsanmälan S 1083-2025 i Ånge kommun som inkom 2025-04-02 och omfattar 21,9 ha.</w:t>
      </w:r>
    </w:p>
    <w:p>
      <w:pPr>
        <w:pStyle w:val="Caption"/>
      </w:pPr>
      <w:r>
        <w:drawing>
          <wp:inline xmlns:a="http://schemas.openxmlformats.org/drawingml/2006/main" xmlns:pic="http://schemas.openxmlformats.org/drawingml/2006/picture">
            <wp:extent cx="5223217" cy="5724000"/>
            <wp:docPr id="1" name="Picture 1"/>
            <wp:cNvGraphicFramePr>
              <a:graphicFrameLocks noChangeAspect="1"/>
            </wp:cNvGraphicFramePr>
            <a:graphic>
              <a:graphicData uri="http://schemas.openxmlformats.org/drawingml/2006/picture">
                <pic:pic>
                  <pic:nvPicPr>
                    <pic:cNvPr id="0" name="S 1083-2025 karta.png"/>
                    <pic:cNvPicPr/>
                  </pic:nvPicPr>
                  <pic:blipFill>
                    <a:blip r:embed="rId16"/>
                    <a:stretch>
                      <a:fillRect/>
                    </a:stretch>
                  </pic:blipFill>
                  <pic:spPr>
                    <a:xfrm>
                      <a:off x="0" y="0"/>
                      <a:ext cx="5223217" cy="572400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6946630, E 547153 i SWEREF 99 TM.</w:t>
      </w:r>
    </w:p>
    <w:p>
      <w:r>
        <w:t>I och inom 19 meter från samrådsanmälan finns fynd av 15 naturvårdsarter, varav 12 är rödlistade, 1 är fridlyst, 10 är typiska (T) och 3 är signalarter (S): skrovlig taggsvamp (VU), smalfotad taggsvamp (VU), tallgråticka (VU), blå taggsvamp (NT, T), dropptaggsvamp (NT, T), motaggsvamp (NT, T), orange taggsvamp (NT, T), reliktbock (NT, T), skarp dropptaggsvamp (NT), småflikig brosklav (NT, T), talltaggsvamp (NT), ullticka (NT, T), luddlav (S, T), plattlummer (S, T, §9) och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Rävticka</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blå taggsvamp (NT, T), dropptaggsvamp (NT, T), motaggsvamp (NT, T), orange taggsvamp (NT, T), reliktbock (NT, T), småflikig brosklav (NT, T), ullticka (NT, T), luddlav (S, T), plattlummer (S, T, §9) och rävticka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