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doftticka (VU, §8), knärot (VU, §8), ulltickeporing (VU), blå taggsvamp (NT), flattoppad klubbsvamp (NT), gammelgransskål (NT), garnlav (NT), grantaggsvamp (NT), gränsticka (NT), kolflarnlav (NT), koralltaggsvamp (NT), lunglav (NT), orange taggsvamp (NT), rosenticka (NT), skrovellav (NT), svart taggsvamp (NT), tallticka (NT), ullticka (NT), vedtrappmossa (NT), violettgrå tagellav (NT), bårdlav (S), dropptaggsvamp (S), fjällig taggsvamp s.str. (S), grovticka (S), luddlav (S), norrlandslav (S), nästlav (S), plattlummer (S, §9), skarp dropptaggsvamp (S), skinnlav (S), spindelblomster (S, §8), stor aspticka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plattlummer (S, §9),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