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klagomål behandlar höga naturvärden i avverkningsanmälan A 39933-2022 i Ånge kommun som inkom 2022-09-15 och omfattar 13,8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5878"/>
            <wp:docPr id="1" name="Picture 1"/>
            <wp:cNvGraphicFramePr>
              <a:graphicFrameLocks noChangeAspect="1"/>
            </wp:cNvGraphicFramePr>
            <a:graphic>
              <a:graphicData uri="http://schemas.openxmlformats.org/drawingml/2006/picture">
                <pic:pic>
                  <pic:nvPicPr>
                    <pic:cNvPr id="0" name="A 39933-2022 karta knärot.png"/>
                    <pic:cNvPicPr/>
                  </pic:nvPicPr>
                  <pic:blipFill>
                    <a:blip r:embed="rId16"/>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