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klagomål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3 naturvårdsarter, varav 3 är rödlistade, 1 är fridlyst och 3 är typiska (T): knärot (VU, T, §8), dofttaggsvamp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