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33783-2025 i Ånge kommun</w:t>
      </w:r>
    </w:p>
    <w:p>
      <w:r>
        <w:t>Detta klagomål behandlar höga naturvärden i avverkningsanmälan A 33783-2025 i Ånge kommun som inkom 2025-07-04 och omfattar 9,3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33783-2025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6944742, E 557942 i SWEREF 99 TM.</w:t>
      </w:r>
    </w:p>
    <w:p>
      <w:r>
        <w:t>I och inom 4 meter från avverkningsanmälan finns fynd av 11 naturvårdsarter, varav 2 är rödlistade, 6 är fridlysta, 6 är typiska (T) och 3 är signalarter (S): gultoppig fingersvamp (NT), lunglav (NT, T), kransrams (S, T), stuplav (S, T), ögonpyrola (S, T), järpe (T, §4), tjäder (T, §4), fjällvråk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