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gammelgransskål (NT), garnlav (NT), granticka (NT), kungsörn (NT, §4), lunglav (NT), rosenticka (NT), stjärntagging (NT), ullticka (NT), barkkornlav (S), korallblylav (S), korallrot (S, §8),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kungsörn (NT, §4), korallrot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