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46329-2022 i Ånge kommun</w:t>
      </w:r>
    </w:p>
    <w:p>
      <w:r>
        <w:t>Denna tillsynsbegäran behandlar höga naturvärden i avverkningsanmälan A 46329-2022 i Ånge kommun som inkom 2022-10-13 och omfattar 54,0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329-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6953436, E 563024 i SWEREF 99 TM.</w:t>
      </w:r>
    </w:p>
    <w:p>
      <w:r>
        <w:t>I avverkningsanmälan finns fynd av 18 naturvårdsarter, varav 8 är rödlistade, 4 är fridlysta, 15 är typiska (T) och 8 är signalarter (S): garnlav (VU, T), knärot (VU, T, §8), kandelabersvamp (NT, T), kolflarnlav (NT, T), lunglav (NT, T), skrovellav (NT, T), tallticka (NT, T), vedtrappmossa (NT, T), bollvitmossa (S, T), bårdlav (S, T), grönpyrola (S, T), norrlandslav (S, T), skinnlav (S, T), spindelblomster (S, T, §8), stuplav (S, T), svavelriska (S),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15.48 ha med buffertzonerna och får av detta skäl inte avverkas.</w:t>
      </w:r>
    </w:p>
    <w:p>
      <w:pPr>
        <w:pStyle w:val="Caption"/>
      </w:pPr>
      <w:r>
        <w:drawing>
          <wp:inline xmlns:a="http://schemas.openxmlformats.org/drawingml/2006/main" xmlns:pic="http://schemas.openxmlformats.org/drawingml/2006/picture">
            <wp:extent cx="5486400" cy="5039569"/>
            <wp:docPr id="2" name="Picture 2"/>
            <wp:cNvGraphicFramePr>
              <a:graphicFrameLocks noChangeAspect="1"/>
            </wp:cNvGraphicFramePr>
            <a:graphic>
              <a:graphicData uri="http://schemas.openxmlformats.org/drawingml/2006/picture">
                <pic:pic>
                  <pic:nvPicPr>
                    <pic:cNvPr id="0" name="A 46329-2022 karta knärot.png"/>
                    <pic:cNvPicPr/>
                  </pic:nvPicPr>
                  <pic:blipFill>
                    <a:blip r:embed="rId17"/>
                    <a:stretch>
                      <a:fillRect/>
                    </a:stretch>
                  </pic:blipFill>
                  <pic:spPr>
                    <a:xfrm>
                      <a:off x="0" y="0"/>
                      <a:ext cx="5486400" cy="50395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6953436, E 563024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kandelabersvamp (NT, T), kolflarnlav (NT, T), lunglav (NT, T), skrovellav (NT, T), tallticka (NT, T), vedtrappmossa (NT, T), bollvitmossa (S, T), bårdlav (S, T), grönpyrola (S, T), norrlandslav (S,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