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som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laxporing (VU), doftskinn (NT, T), gammelgransskål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