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som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garnlav (VU, T), ullticka (NT, T), vårärt (NT, T), strutbräken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