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som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garnlav (VU, T), dropptaggsvamp (NT, T), gammelgransskål (NT, T), ullticka (NT, T), violettgrå tagellav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