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som inkom 2025-07-21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6951367, E 613891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