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4 naturvårdsarter, varav 4 är rödlistade och 4 är typiska (T): garnlav (VU,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