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17666-2026 i Timrå kommun</w:t>
      </w:r>
    </w:p>
    <w:p>
      <w:r>
        <w:t>Detta klagomål behandlar höga naturvärden i avverkningsanmälan A 17666-2026 i Timrå kommun som inkom 2026-04-08 och omfattar 7,4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17666-2026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6935011, E 627571 i SWEREF 99 TM.</w:t>
      </w:r>
    </w:p>
    <w:p>
      <w:r>
        <w:t>I och inom 16 meter från avverkningsanmälan finns fynd av 10 naturvårdsarter, varav 9 är rödlistade, 2 är fridlysta, 3 är typiska (T) och 1 är signalart (S): bergviol (EN, §8), storspov (EN, §4), sanddraba (VU), silverblåvinge (VU), desmeknopp (NT), gullpudra (NT, T), sandviol (NT), skuggviol (NT, T), vitfläckig guldvinge (NT)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Skuggviol är typisk art för </w:t>
      </w:r>
      <w:r>
        <w:rPr>
          <w:i/>
        </w:rPr>
        <w:t>9750 Svämlövskog</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