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4875-2019</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