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samrådsanmälan S 715-2026 i Timrå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