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160-2025 i Timr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