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27808-2026 i Timrå kommun</w:t>
      </w:r>
    </w:p>
    <w:p>
      <w:r>
        <w:t>Detta klagomål behandlar höga naturvärden i avverkningsanmälan A 27808-2026 i Timrå kommun som inkom 2026-06-18 och omfattar 11,6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27808-2026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6960593, E 610961 i SWEREF 99 TM.</w:t>
      </w:r>
    </w:p>
    <w:p>
      <w:r>
        <w:t>I avverkningsanmälan finns fynd av 15 naturvårdsarter, varav 8 är rödlistade, 2 är fridlysta, 14 är typiska (T) och 5 är signalarter (S): aspgelélav (VU, T), garnlav (VU, T), kandelabersvamp (NT, T), kolflarnlav (NT, T), lunglav (NT, T), småflikig brosklav (NT, T), ullticka (NT, T), violettgrå tagellav (NT, T), bårdlav (S, T), korallblylav (S, T), skinnlav (S, T), stor aspticka (S, T), stuplav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