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som inkom 2025-06-29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