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49509-2025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2026-02-09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