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som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reliktbock (NT, T) och strutbräken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