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som inkom 2025-04-04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6934752, E 618360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