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som inkom 2025-06-18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6952404, E 613749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