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50-2025 i Timr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