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rostskinn (VU), rynkskinn (VU), gammelgransskål (NT), garnlav (NT), granticka (NT), gränsticka (NT), järpe (NT, §4), kötticka (NT), rosenticka (NT), spillkråka (NT, §4), stjärntagging (NT), tretåig hackspett (NT, §4), ullticka (NT), bronshjon (S), vedticka (S), vågbandad barkbock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