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samrådsanmälan S 1559-2025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