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8921-2024 i Härnösands kommun</w:t>
      </w:r>
    </w:p>
    <w:p>
      <w:r>
        <w:t>Denna tillsynsbegäran behandlar höga naturvärden i avverkningsanmälan A 8921-2024 i Härnösands kommun som inkom 2024-03-04 och omfattar 3,7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8921-2024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6945259, E 655352 i SWEREF 99 TM.</w:t>
      </w:r>
    </w:p>
    <w:p>
      <w:r>
        <w:t>I och inom 15 meter från avverkningsanmälan finns fynd av 3 naturvårdsarter, varav 3 är rödlistade: skrovlig taggsvamp (VU), apelsinticka (NT)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