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24540-2023 i Härnösands kommun</w:t>
      </w:r>
    </w:p>
    <w:p>
      <w:r>
        <w:t>Denna tillsynsbegäran behandlar höga naturvärden i avverkningsanmälan A 24540-2023 i Härnösands kommun som inkom 2023-06-05 och omfattar 5,2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24540-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6969890, E 631242 i SWEREF 99 TM.</w:t>
      </w:r>
    </w:p>
    <w:p>
      <w:r>
        <w:t>I och inom 15 meter från avverkningsanmälan finns fynd av 7 naturvårdsarter, varav 5 är rödlistade, 6 är typiska (T) och 2 är signalarter (S): blackticka (VU), garnlav (VU, T), rosenticka (NT, T), ullticka (NT, T), violettgrå tagellav (NT,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ullticka (NT, T), violettgrå tagellav (NT,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