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samrådsanmälan S 3210-2025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