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10 naturvårdsarter, varav 8 är rödlistade, 2 är fridlysta, 9 är typiska (T) och 2 är signalarter (S): knärot (VU, T, §8), dropptaggsvamp (NT, T), kötticka (NT), motaggsvamp (NT, T), tallticka (NT, T), tretåig hackspett (NT, T, §4), ullticka (NT, T), violettgrå tagellav (NT, 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