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337-2025 i Härnös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