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4816-2024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2025-12-01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