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knärot (VU, §8), lappticka (VU), mörk rödprick (VU), rynkskinn (VU), skuggnål (VU), smalskaftslav (VU), ulltickeporing (VU), brunpudrad nållav (NT), doftskinn (NT), gammelgransskål (NT), garnlav (NT), granticka (NT), gränsticka (NT), kolflarnlav (NT), liten svartspik (NT), lunglav (NT), mjölig dropplav (NT), rosenticka (NT), skogshare (NT), stjärntagging (NT), talltita (NT, §4), tretåig hackspett (NT, §4), ullticka (NT), violettgrå tagellav (NT), vitgrynig nållav (NT), barkkornlav (S), blodticka (S), bårdlav (S), dropptaggsvamp (S), gulnål (S), luddlav (S), norrlandslav (S), rostfläck (S), skinnlav (S), stuplav (S), trådticka (S), vedticka (S), fläcknycklar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