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862256"/>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86225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42 naturvårdsarter, varav 28 är rödlistade, 5 är fridlysta, 28 är typiska (T) och 12 är signalarter (S): blackticka (VU), garnlav (VU, T), gränsticka (VU, T), knärot (VU, T, §8), lappticka (VU, T),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kornig nållav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