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10977-2026 i Sundsvalls kommun</w:t>
      </w:r>
    </w:p>
    <w:p>
      <w:r>
        <w:t>Detta klagomål behandlar höga naturvärden i avverkningsanmälan A 10977-2026 i Sundsvalls kommun som inkom 2026-02-26 och omfattar 11,7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10977-2026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6924449, E 592568 i SWEREF 99 TM.</w:t>
      </w:r>
    </w:p>
    <w:p>
      <w:r>
        <w:t>I och inom 21 meter från avverkningsanmälan finns fynd av 11 naturvårdsarter, varav 5 är rödlistade, 5 är fridlysta, 7 är typiska (T) och 4 är signalarter (S): brandtaggsvamp (EN), svartfjällig musseron (VU), lunglav (NT, T), talltita (NT, §4), vårärt (NT, T), grönkulla (S, T, §8), plattlummer (S, T, §9), stor aspticka (S, T), tibast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