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inom 8 meter från avverkningsanmälan A 40655-2025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